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CBB8" w14:textId="6A4B08A8" w:rsidR="00D30BBB" w:rsidRPr="008C7C9E" w:rsidRDefault="00D30BBB">
      <w:pPr>
        <w:rPr>
          <w:b/>
          <w:bCs/>
          <w:sz w:val="24"/>
          <w:szCs w:val="24"/>
        </w:rPr>
      </w:pPr>
      <w:r w:rsidRPr="008C7C9E">
        <w:rPr>
          <w:b/>
          <w:bCs/>
          <w:sz w:val="24"/>
          <w:szCs w:val="24"/>
        </w:rPr>
        <w:t xml:space="preserve">Vyhlášení </w:t>
      </w:r>
      <w:r w:rsidR="000F486D">
        <w:rPr>
          <w:b/>
          <w:bCs/>
          <w:sz w:val="24"/>
          <w:szCs w:val="24"/>
        </w:rPr>
        <w:t xml:space="preserve">II. kola </w:t>
      </w:r>
      <w:r w:rsidRPr="008C7C9E">
        <w:rPr>
          <w:b/>
          <w:bCs/>
          <w:sz w:val="24"/>
          <w:szCs w:val="24"/>
        </w:rPr>
        <w:t>přijímacího řízení do Praktické školy dvouleté</w:t>
      </w:r>
      <w:r w:rsidR="00C64BAF">
        <w:rPr>
          <w:b/>
          <w:bCs/>
          <w:sz w:val="24"/>
          <w:szCs w:val="24"/>
        </w:rPr>
        <w:t xml:space="preserve"> </w:t>
      </w:r>
      <w:r w:rsidR="00C64BAF">
        <w:rPr>
          <w:b/>
          <w:bCs/>
          <w:sz w:val="24"/>
          <w:szCs w:val="24"/>
        </w:rPr>
        <w:br/>
        <w:t>pro studium ve školním roce 2023/2024</w:t>
      </w:r>
    </w:p>
    <w:p w14:paraId="00113489" w14:textId="6123B522" w:rsidR="001962C7" w:rsidRPr="008C7C9E" w:rsidRDefault="00C64B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Vyvěšeno: </w:t>
      </w:r>
      <w:r w:rsidR="000F486D">
        <w:rPr>
          <w:b/>
          <w:bCs/>
          <w:sz w:val="24"/>
          <w:szCs w:val="24"/>
        </w:rPr>
        <w:t>10. 5</w:t>
      </w:r>
      <w:r w:rsidR="00D30BBB" w:rsidRPr="008C7C9E">
        <w:rPr>
          <w:b/>
          <w:bCs/>
          <w:sz w:val="24"/>
          <w:szCs w:val="24"/>
        </w:rPr>
        <w:t>. 202</w:t>
      </w:r>
      <w:r>
        <w:rPr>
          <w:b/>
          <w:bCs/>
          <w:sz w:val="24"/>
          <w:szCs w:val="24"/>
        </w:rPr>
        <w:t>3</w:t>
      </w:r>
    </w:p>
    <w:p w14:paraId="04E485F0" w14:textId="4DF3010F" w:rsidR="001D0CF2" w:rsidRDefault="001D0CF2">
      <w:pPr>
        <w:rPr>
          <w:sz w:val="24"/>
          <w:szCs w:val="24"/>
        </w:rPr>
      </w:pPr>
    </w:p>
    <w:p w14:paraId="62FBC3D0" w14:textId="483CE4B7" w:rsidR="00C03538" w:rsidRDefault="001D0CF2" w:rsidP="009C297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Ředitelka </w:t>
      </w:r>
      <w:r w:rsidR="00005ABA">
        <w:rPr>
          <w:sz w:val="24"/>
          <w:szCs w:val="24"/>
        </w:rPr>
        <w:t xml:space="preserve">Dětského domova, Mateřské školy, Základní školy a Praktické školy, </w:t>
      </w:r>
      <w:r w:rsidR="00C03538">
        <w:rPr>
          <w:sz w:val="24"/>
          <w:szCs w:val="24"/>
        </w:rPr>
        <w:br/>
      </w:r>
      <w:r w:rsidR="00005ABA">
        <w:rPr>
          <w:sz w:val="24"/>
          <w:szCs w:val="24"/>
        </w:rPr>
        <w:t>Písek, Šobrova 111</w:t>
      </w:r>
    </w:p>
    <w:p w14:paraId="0AC3DBA3" w14:textId="4979930A" w:rsidR="00C03538" w:rsidRPr="00B44F0E" w:rsidRDefault="00472C29" w:rsidP="009C297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4"/>
          <w:szCs w:val="24"/>
        </w:rPr>
      </w:pPr>
      <w:r w:rsidRPr="00B44F0E">
        <w:rPr>
          <w:b/>
          <w:bCs/>
          <w:sz w:val="24"/>
          <w:szCs w:val="24"/>
        </w:rPr>
        <w:t>vyhlašuje</w:t>
      </w:r>
    </w:p>
    <w:p w14:paraId="3EBA1EBC" w14:textId="31E8C626" w:rsidR="00005ABA" w:rsidRPr="00B44F0E" w:rsidRDefault="00C03538" w:rsidP="009C297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4"/>
          <w:szCs w:val="24"/>
        </w:rPr>
      </w:pPr>
      <w:r w:rsidRPr="00B44F0E">
        <w:rPr>
          <w:b/>
          <w:bCs/>
          <w:sz w:val="24"/>
          <w:szCs w:val="24"/>
        </w:rPr>
        <w:t>I</w:t>
      </w:r>
      <w:r w:rsidR="000F486D">
        <w:rPr>
          <w:b/>
          <w:bCs/>
          <w:sz w:val="24"/>
          <w:szCs w:val="24"/>
        </w:rPr>
        <w:t>I</w:t>
      </w:r>
      <w:r w:rsidRPr="00B44F0E">
        <w:rPr>
          <w:b/>
          <w:bCs/>
          <w:sz w:val="24"/>
          <w:szCs w:val="24"/>
        </w:rPr>
        <w:t xml:space="preserve">. </w:t>
      </w:r>
      <w:r w:rsidR="00472C29" w:rsidRPr="00B44F0E">
        <w:rPr>
          <w:b/>
          <w:bCs/>
          <w:sz w:val="24"/>
          <w:szCs w:val="24"/>
        </w:rPr>
        <w:t>k</w:t>
      </w:r>
      <w:r w:rsidRPr="00B44F0E">
        <w:rPr>
          <w:b/>
          <w:bCs/>
          <w:sz w:val="24"/>
          <w:szCs w:val="24"/>
        </w:rPr>
        <w:t xml:space="preserve">olo </w:t>
      </w:r>
      <w:r w:rsidR="00472C29" w:rsidRPr="00B44F0E">
        <w:rPr>
          <w:b/>
          <w:bCs/>
          <w:sz w:val="24"/>
          <w:szCs w:val="24"/>
        </w:rPr>
        <w:t>p</w:t>
      </w:r>
      <w:r w:rsidR="00005ABA" w:rsidRPr="00B44F0E">
        <w:rPr>
          <w:b/>
          <w:bCs/>
          <w:sz w:val="24"/>
          <w:szCs w:val="24"/>
        </w:rPr>
        <w:t>řijímací</w:t>
      </w:r>
      <w:r w:rsidRPr="00B44F0E">
        <w:rPr>
          <w:b/>
          <w:bCs/>
          <w:sz w:val="24"/>
          <w:szCs w:val="24"/>
        </w:rPr>
        <w:t>ho</w:t>
      </w:r>
      <w:r w:rsidR="00005ABA" w:rsidRPr="00B44F0E">
        <w:rPr>
          <w:b/>
          <w:bCs/>
          <w:sz w:val="24"/>
          <w:szCs w:val="24"/>
        </w:rPr>
        <w:t xml:space="preserve"> řízení na obor Praktická škola dvouletá</w:t>
      </w:r>
    </w:p>
    <w:p w14:paraId="0539EA6B" w14:textId="580AD0CF" w:rsidR="00005ABA" w:rsidRPr="00B44F0E" w:rsidRDefault="00472C29" w:rsidP="009C297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bCs/>
          <w:sz w:val="24"/>
          <w:szCs w:val="24"/>
        </w:rPr>
      </w:pPr>
      <w:r w:rsidRPr="00B44F0E">
        <w:rPr>
          <w:b/>
          <w:bCs/>
          <w:sz w:val="24"/>
          <w:szCs w:val="24"/>
        </w:rPr>
        <w:t xml:space="preserve">Obor: </w:t>
      </w:r>
      <w:r w:rsidRPr="00B44F0E">
        <w:rPr>
          <w:b/>
          <w:bCs/>
          <w:sz w:val="24"/>
          <w:szCs w:val="24"/>
        </w:rPr>
        <w:tab/>
      </w:r>
      <w:r w:rsidRPr="00B44F0E">
        <w:rPr>
          <w:b/>
          <w:bCs/>
          <w:sz w:val="24"/>
          <w:szCs w:val="24"/>
        </w:rPr>
        <w:tab/>
        <w:t>78-62-C/02</w:t>
      </w:r>
    </w:p>
    <w:p w14:paraId="5639EE6C" w14:textId="77777777" w:rsidR="00C031CB" w:rsidRDefault="00C031CB" w:rsidP="00005ABA">
      <w:pPr>
        <w:rPr>
          <w:sz w:val="24"/>
          <w:szCs w:val="24"/>
        </w:rPr>
      </w:pPr>
    </w:p>
    <w:p w14:paraId="522B61E5" w14:textId="5FB7613A" w:rsidR="00F22FE4" w:rsidRPr="008C7C9E" w:rsidRDefault="00F22FE4" w:rsidP="00005ABA">
      <w:pPr>
        <w:rPr>
          <w:b/>
          <w:bCs/>
          <w:sz w:val="24"/>
          <w:szCs w:val="24"/>
        </w:rPr>
      </w:pPr>
      <w:r w:rsidRPr="008C7C9E">
        <w:rPr>
          <w:b/>
          <w:bCs/>
          <w:sz w:val="24"/>
          <w:szCs w:val="24"/>
        </w:rPr>
        <w:t>Kritéria pro přijetí na obor Praktická škola dvouletá:</w:t>
      </w:r>
    </w:p>
    <w:p w14:paraId="4A3D2AA6" w14:textId="69BD0C8A" w:rsidR="00F22FE4" w:rsidRPr="00F22FE4" w:rsidRDefault="00F22FE4" w:rsidP="00F22FE4">
      <w:pPr>
        <w:rPr>
          <w:sz w:val="24"/>
          <w:szCs w:val="24"/>
        </w:rPr>
      </w:pPr>
      <w:r w:rsidRPr="00F22FE4">
        <w:rPr>
          <w:sz w:val="24"/>
          <w:szCs w:val="24"/>
        </w:rPr>
        <w:t xml:space="preserve">Splnění povinné školní docházky nebo </w:t>
      </w:r>
      <w:r w:rsidR="001E482A">
        <w:rPr>
          <w:sz w:val="24"/>
          <w:szCs w:val="24"/>
        </w:rPr>
        <w:t xml:space="preserve">úspěšné </w:t>
      </w:r>
      <w:r w:rsidRPr="00F22FE4">
        <w:rPr>
          <w:sz w:val="24"/>
          <w:szCs w:val="24"/>
        </w:rPr>
        <w:t>ukončení základního vzdělávání</w:t>
      </w:r>
      <w:r w:rsidR="001E482A">
        <w:rPr>
          <w:sz w:val="24"/>
          <w:szCs w:val="24"/>
        </w:rPr>
        <w:t xml:space="preserve"> před splněním povinné školní docházky</w:t>
      </w:r>
    </w:p>
    <w:p w14:paraId="279A08BC" w14:textId="77777777" w:rsidR="00F22FE4" w:rsidRPr="00F22FE4" w:rsidRDefault="00F22FE4" w:rsidP="00F22FE4">
      <w:pPr>
        <w:rPr>
          <w:sz w:val="24"/>
          <w:szCs w:val="24"/>
        </w:rPr>
      </w:pPr>
      <w:r w:rsidRPr="00F22FE4">
        <w:rPr>
          <w:sz w:val="24"/>
          <w:szCs w:val="24"/>
        </w:rPr>
        <w:t>Zdravotní stav odpovídající zvolenému oboru (potvrzení na přihlášce)</w:t>
      </w:r>
    </w:p>
    <w:p w14:paraId="5B4DD363" w14:textId="608B98CA" w:rsidR="00F22FE4" w:rsidRDefault="00F22FE4" w:rsidP="00F22FE4">
      <w:pPr>
        <w:rPr>
          <w:sz w:val="24"/>
          <w:szCs w:val="24"/>
        </w:rPr>
      </w:pPr>
      <w:r w:rsidRPr="00F22FE4">
        <w:rPr>
          <w:sz w:val="24"/>
          <w:szCs w:val="24"/>
        </w:rPr>
        <w:t>Pořadí došlých přihlášek</w:t>
      </w:r>
    </w:p>
    <w:p w14:paraId="2A2C8DCE" w14:textId="14C0DEB4" w:rsidR="001E482A" w:rsidRDefault="001E482A" w:rsidP="001E482A">
      <w:pPr>
        <w:rPr>
          <w:sz w:val="24"/>
          <w:szCs w:val="24"/>
        </w:rPr>
      </w:pPr>
      <w:r w:rsidRPr="00005ABA">
        <w:rPr>
          <w:sz w:val="24"/>
          <w:szCs w:val="24"/>
        </w:rPr>
        <w:t xml:space="preserve">Upozorňujeme, že </w:t>
      </w:r>
      <w:r w:rsidRPr="00895C28">
        <w:rPr>
          <w:b/>
          <w:bCs/>
          <w:sz w:val="24"/>
          <w:szCs w:val="24"/>
        </w:rPr>
        <w:t>naše škola je zřízena podle § 16 odst. 9 Zákona č. 561/2004 Sb.</w:t>
      </w:r>
      <w:r w:rsidRPr="00005ABA">
        <w:rPr>
          <w:sz w:val="24"/>
          <w:szCs w:val="24"/>
        </w:rPr>
        <w:t>, o</w:t>
      </w:r>
      <w:r>
        <w:rPr>
          <w:sz w:val="24"/>
          <w:szCs w:val="24"/>
        </w:rPr>
        <w:t> </w:t>
      </w:r>
      <w:r w:rsidRPr="00005ABA">
        <w:rPr>
          <w:sz w:val="24"/>
          <w:szCs w:val="24"/>
        </w:rPr>
        <w:t xml:space="preserve">předškolním, základním, středním, vyšším odborném a jiném vzdělávání (školský zákon) a </w:t>
      </w:r>
      <w:r w:rsidRPr="002E15F8">
        <w:rPr>
          <w:sz w:val="24"/>
          <w:szCs w:val="24"/>
        </w:rPr>
        <w:t>je třeba doložit</w:t>
      </w:r>
      <w:r w:rsidRPr="00895C28">
        <w:rPr>
          <w:b/>
          <w:bCs/>
          <w:sz w:val="24"/>
          <w:szCs w:val="24"/>
        </w:rPr>
        <w:t xml:space="preserve"> Doporučení školského poradenského zařízení</w:t>
      </w:r>
      <w:r w:rsidRPr="00005ABA">
        <w:rPr>
          <w:sz w:val="24"/>
          <w:szCs w:val="24"/>
        </w:rPr>
        <w:t xml:space="preserve"> ke vzdělávání podle výše uvedeného paragrafu z PPP nebo SPC.</w:t>
      </w:r>
    </w:p>
    <w:p w14:paraId="286E47DF" w14:textId="5BF5C0A7" w:rsidR="00005ABA" w:rsidRDefault="000F486D" w:rsidP="00F22FE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22FE4" w:rsidRPr="00F22FE4">
        <w:rPr>
          <w:sz w:val="24"/>
          <w:szCs w:val="24"/>
        </w:rPr>
        <w:t xml:space="preserve">očet přijímaných </w:t>
      </w:r>
      <w:r w:rsidR="00F22FE4" w:rsidRPr="007620D0">
        <w:rPr>
          <w:sz w:val="24"/>
          <w:szCs w:val="24"/>
        </w:rPr>
        <w:t xml:space="preserve">uchazečů </w:t>
      </w:r>
      <w:r>
        <w:rPr>
          <w:sz w:val="24"/>
          <w:szCs w:val="24"/>
        </w:rPr>
        <w:t xml:space="preserve">ve II. kole přijímacího řízení je </w:t>
      </w:r>
      <w:r w:rsidRPr="000F486D">
        <w:rPr>
          <w:b/>
          <w:sz w:val="24"/>
          <w:szCs w:val="24"/>
        </w:rPr>
        <w:t>6</w:t>
      </w:r>
      <w:r w:rsidR="00F22FE4" w:rsidRPr="007620D0">
        <w:rPr>
          <w:sz w:val="24"/>
          <w:szCs w:val="24"/>
        </w:rPr>
        <w:t>.</w:t>
      </w:r>
    </w:p>
    <w:p w14:paraId="458897BC" w14:textId="521ADEC2" w:rsidR="00B44F0E" w:rsidRDefault="00B44F0E" w:rsidP="00F22FE4">
      <w:pPr>
        <w:rPr>
          <w:sz w:val="24"/>
          <w:szCs w:val="24"/>
        </w:rPr>
      </w:pPr>
    </w:p>
    <w:p w14:paraId="2C0450D3" w14:textId="559E2B89" w:rsidR="00B212D3" w:rsidRDefault="001406BE" w:rsidP="00035172">
      <w:pPr>
        <w:rPr>
          <w:b/>
          <w:bCs/>
          <w:sz w:val="24"/>
          <w:szCs w:val="24"/>
        </w:rPr>
      </w:pPr>
      <w:r w:rsidRPr="00874976">
        <w:rPr>
          <w:b/>
          <w:bCs/>
          <w:sz w:val="24"/>
          <w:szCs w:val="24"/>
        </w:rPr>
        <w:t>Přijímací řízení</w:t>
      </w:r>
    </w:p>
    <w:p w14:paraId="08F72DA2" w14:textId="00FB2CDD" w:rsidR="006118E3" w:rsidRPr="006907DB" w:rsidRDefault="006118E3" w:rsidP="00035172">
      <w:pPr>
        <w:rPr>
          <w:b/>
          <w:bCs/>
          <w:color w:val="FF0000"/>
          <w:sz w:val="24"/>
          <w:szCs w:val="24"/>
        </w:rPr>
      </w:pPr>
      <w:r w:rsidRPr="006907DB">
        <w:rPr>
          <w:b/>
          <w:bCs/>
          <w:color w:val="FF0000"/>
          <w:sz w:val="24"/>
          <w:szCs w:val="24"/>
        </w:rPr>
        <w:t>Uchazeč odevzdá ředitel</w:t>
      </w:r>
      <w:r w:rsidR="0017322B">
        <w:rPr>
          <w:b/>
          <w:bCs/>
          <w:color w:val="FF0000"/>
          <w:sz w:val="24"/>
          <w:szCs w:val="24"/>
        </w:rPr>
        <w:t>ce</w:t>
      </w:r>
      <w:r w:rsidRPr="006907DB">
        <w:rPr>
          <w:b/>
          <w:bCs/>
          <w:color w:val="FF0000"/>
          <w:sz w:val="24"/>
          <w:szCs w:val="24"/>
        </w:rPr>
        <w:t xml:space="preserve"> střední školy přihlášku </w:t>
      </w:r>
      <w:r w:rsidR="000F486D">
        <w:rPr>
          <w:b/>
          <w:bCs/>
          <w:color w:val="FF0000"/>
          <w:sz w:val="24"/>
          <w:szCs w:val="24"/>
        </w:rPr>
        <w:t xml:space="preserve">ve druhém kole přijímacího řízení </w:t>
      </w:r>
      <w:r w:rsidR="000F486D">
        <w:rPr>
          <w:b/>
          <w:bCs/>
          <w:color w:val="FF0000"/>
          <w:sz w:val="24"/>
          <w:szCs w:val="24"/>
        </w:rPr>
        <w:br/>
        <w:t>do 23</w:t>
      </w:r>
      <w:r w:rsidRPr="006907DB">
        <w:rPr>
          <w:b/>
          <w:bCs/>
          <w:color w:val="FF0000"/>
          <w:sz w:val="24"/>
          <w:szCs w:val="24"/>
        </w:rPr>
        <w:t xml:space="preserve">. </w:t>
      </w:r>
      <w:r w:rsidR="000F486D">
        <w:rPr>
          <w:b/>
          <w:bCs/>
          <w:color w:val="FF0000"/>
          <w:sz w:val="24"/>
          <w:szCs w:val="24"/>
        </w:rPr>
        <w:t>června</w:t>
      </w:r>
      <w:r w:rsidRPr="006907DB">
        <w:rPr>
          <w:b/>
          <w:bCs/>
          <w:color w:val="FF0000"/>
          <w:sz w:val="24"/>
          <w:szCs w:val="24"/>
        </w:rPr>
        <w:t xml:space="preserve"> 2023.</w:t>
      </w:r>
    </w:p>
    <w:p w14:paraId="2FF8FE36" w14:textId="2DAE0B60" w:rsidR="001406BE" w:rsidRPr="001406BE" w:rsidRDefault="001406BE" w:rsidP="0003517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005ABA">
        <w:rPr>
          <w:sz w:val="24"/>
          <w:szCs w:val="24"/>
        </w:rPr>
        <w:t xml:space="preserve">řijímací zkoušky </w:t>
      </w:r>
      <w:r>
        <w:rPr>
          <w:sz w:val="24"/>
          <w:szCs w:val="24"/>
        </w:rPr>
        <w:t xml:space="preserve">se </w:t>
      </w:r>
      <w:r w:rsidRPr="00005ABA">
        <w:rPr>
          <w:sz w:val="24"/>
          <w:szCs w:val="24"/>
        </w:rPr>
        <w:t>nekonají. Přijetí je řešeno na základě kritérií a podkladů uvedených v</w:t>
      </w:r>
      <w:r>
        <w:rPr>
          <w:sz w:val="24"/>
          <w:szCs w:val="24"/>
        </w:rPr>
        <w:t> </w:t>
      </w:r>
      <w:r w:rsidRPr="00005ABA">
        <w:rPr>
          <w:sz w:val="24"/>
          <w:szCs w:val="24"/>
        </w:rPr>
        <w:t>podané přihlášce.</w:t>
      </w:r>
    </w:p>
    <w:p w14:paraId="0564D9BE" w14:textId="17B44483" w:rsidR="00B212D3" w:rsidRPr="00616351" w:rsidRDefault="00B212D3" w:rsidP="00B212D3">
      <w:pPr>
        <w:rPr>
          <w:b/>
          <w:bCs/>
          <w:color w:val="FF0000"/>
          <w:sz w:val="24"/>
          <w:szCs w:val="24"/>
        </w:rPr>
      </w:pPr>
      <w:r w:rsidRPr="00616351">
        <w:rPr>
          <w:b/>
          <w:bCs/>
          <w:color w:val="FF0000"/>
          <w:sz w:val="24"/>
          <w:szCs w:val="24"/>
        </w:rPr>
        <w:t xml:space="preserve">Výsledky přijímacího řízení budou zveřejněny pod </w:t>
      </w:r>
      <w:r w:rsidR="000F486D">
        <w:rPr>
          <w:b/>
          <w:bCs/>
          <w:color w:val="FF0000"/>
          <w:sz w:val="24"/>
          <w:szCs w:val="24"/>
        </w:rPr>
        <w:t>registračními čísly v pondělí 26</w:t>
      </w:r>
      <w:r w:rsidRPr="00616351">
        <w:rPr>
          <w:b/>
          <w:bCs/>
          <w:color w:val="FF0000"/>
          <w:sz w:val="24"/>
          <w:szCs w:val="24"/>
        </w:rPr>
        <w:t xml:space="preserve">. </w:t>
      </w:r>
      <w:r w:rsidR="000F486D">
        <w:rPr>
          <w:b/>
          <w:bCs/>
          <w:color w:val="FF0000"/>
          <w:sz w:val="24"/>
          <w:szCs w:val="24"/>
        </w:rPr>
        <w:t>června</w:t>
      </w:r>
      <w:r w:rsidRPr="00616351">
        <w:rPr>
          <w:b/>
          <w:bCs/>
          <w:color w:val="FF0000"/>
          <w:sz w:val="24"/>
          <w:szCs w:val="24"/>
        </w:rPr>
        <w:t xml:space="preserve"> 2023 na informační tabuli školy na adrese Šobrova 111, 397 01 Písek (u bočního vchodu) a na </w:t>
      </w:r>
      <w:hyperlink r:id="rId6" w:history="1">
        <w:r w:rsidRPr="00177A95">
          <w:rPr>
            <w:rStyle w:val="Hypertextovodkaz"/>
            <w:b/>
            <w:bCs/>
            <w:color w:val="FF0000"/>
            <w:sz w:val="24"/>
            <w:szCs w:val="24"/>
            <w:u w:val="none"/>
          </w:rPr>
          <w:t>www.ddaskoly.cz</w:t>
        </w:r>
      </w:hyperlink>
      <w:r w:rsidRPr="00177A95">
        <w:rPr>
          <w:b/>
          <w:bCs/>
          <w:color w:val="FF0000"/>
          <w:sz w:val="24"/>
          <w:szCs w:val="24"/>
        </w:rPr>
        <w:t>.</w:t>
      </w:r>
    </w:p>
    <w:p w14:paraId="1DFDFBBB" w14:textId="1B462BDF" w:rsidR="00616351" w:rsidRDefault="00616351" w:rsidP="00B212D3">
      <w:pPr>
        <w:rPr>
          <w:sz w:val="24"/>
          <w:szCs w:val="24"/>
        </w:rPr>
      </w:pPr>
      <w:r w:rsidRPr="00616351">
        <w:rPr>
          <w:sz w:val="24"/>
          <w:szCs w:val="24"/>
        </w:rPr>
        <w:t>Pokud se jednotná zkouška ani školní přijímací zkouška v prvním kole přijímacího řízení nekoná, zveřejní ředitel</w:t>
      </w:r>
      <w:r w:rsidR="0017322B">
        <w:rPr>
          <w:sz w:val="24"/>
          <w:szCs w:val="24"/>
        </w:rPr>
        <w:t xml:space="preserve">ka </w:t>
      </w:r>
      <w:r w:rsidRPr="00616351">
        <w:rPr>
          <w:sz w:val="24"/>
          <w:szCs w:val="24"/>
        </w:rPr>
        <w:t>školy seznam přijatých uchazečů a nepřijatým uchazečům nebo zákonným zástupcům nepřijatých nezletilých uchazečů odešle rozhodnutí o nepřijetí v</w:t>
      </w:r>
      <w:r>
        <w:rPr>
          <w:sz w:val="24"/>
          <w:szCs w:val="24"/>
        </w:rPr>
        <w:t> </w:t>
      </w:r>
      <w:r w:rsidR="000F486D">
        <w:rPr>
          <w:sz w:val="24"/>
          <w:szCs w:val="24"/>
        </w:rPr>
        <w:t>termínu od 26</w:t>
      </w:r>
      <w:r w:rsidRPr="00616351">
        <w:rPr>
          <w:sz w:val="24"/>
          <w:szCs w:val="24"/>
        </w:rPr>
        <w:t xml:space="preserve">. do 30. </w:t>
      </w:r>
      <w:r w:rsidR="000F486D">
        <w:rPr>
          <w:sz w:val="24"/>
          <w:szCs w:val="24"/>
        </w:rPr>
        <w:t>června</w:t>
      </w:r>
      <w:r w:rsidR="000E1A0F">
        <w:rPr>
          <w:sz w:val="24"/>
          <w:szCs w:val="24"/>
        </w:rPr>
        <w:t xml:space="preserve"> (§ 60e odst. 2 školského zákona)</w:t>
      </w:r>
      <w:r w:rsidRPr="00616351">
        <w:rPr>
          <w:sz w:val="24"/>
          <w:szCs w:val="24"/>
        </w:rPr>
        <w:t>.</w:t>
      </w:r>
    </w:p>
    <w:p w14:paraId="0856557C" w14:textId="08FD320E" w:rsidR="004220D8" w:rsidRPr="00616351" w:rsidRDefault="004220D8" w:rsidP="00B212D3">
      <w:pPr>
        <w:rPr>
          <w:sz w:val="24"/>
          <w:szCs w:val="24"/>
        </w:rPr>
      </w:pPr>
      <w:r>
        <w:rPr>
          <w:sz w:val="24"/>
          <w:szCs w:val="24"/>
        </w:rPr>
        <w:t xml:space="preserve">Odvolání uchazeče proti rozhodnutí ředitelky školy o výsledku </w:t>
      </w:r>
      <w:r w:rsidR="000F486D">
        <w:rPr>
          <w:sz w:val="24"/>
          <w:szCs w:val="24"/>
        </w:rPr>
        <w:t>přijímacího řízení lze podat ve </w:t>
      </w:r>
      <w:bookmarkStart w:id="0" w:name="_GoBack"/>
      <w:bookmarkEnd w:id="0"/>
      <w:r>
        <w:rPr>
          <w:sz w:val="24"/>
          <w:szCs w:val="24"/>
        </w:rPr>
        <w:t>lhůtě 3 prac</w:t>
      </w:r>
      <w:r w:rsidR="0095695D">
        <w:rPr>
          <w:sz w:val="24"/>
          <w:szCs w:val="24"/>
        </w:rPr>
        <w:t>ovních dnů ode dne doručení rozhodnutí (§ 60e odst. 3 školského zákona).</w:t>
      </w:r>
    </w:p>
    <w:p w14:paraId="6D6322BD" w14:textId="1DD7474C" w:rsidR="001406BE" w:rsidRPr="006907DB" w:rsidRDefault="001406BE" w:rsidP="001406BE">
      <w:pPr>
        <w:rPr>
          <w:color w:val="FF0000"/>
          <w:sz w:val="24"/>
          <w:szCs w:val="24"/>
        </w:rPr>
      </w:pPr>
      <w:r w:rsidRPr="002535FB">
        <w:rPr>
          <w:sz w:val="24"/>
          <w:szCs w:val="24"/>
        </w:rPr>
        <w:lastRenderedPageBreak/>
        <w:t xml:space="preserve">Svůj úmysl vzdělávat se v dané střední škole potvrdí uchazeč nebo zákonný zástupce nezletilého uchazeče </w:t>
      </w:r>
      <w:r w:rsidRPr="006907DB">
        <w:rPr>
          <w:b/>
          <w:bCs/>
          <w:color w:val="FF0000"/>
          <w:sz w:val="24"/>
          <w:szCs w:val="24"/>
        </w:rPr>
        <w:t>odevzdáním zápisového lístku ředitel</w:t>
      </w:r>
      <w:r w:rsidR="00002341">
        <w:rPr>
          <w:b/>
          <w:bCs/>
          <w:color w:val="FF0000"/>
          <w:sz w:val="24"/>
          <w:szCs w:val="24"/>
        </w:rPr>
        <w:t xml:space="preserve">ce </w:t>
      </w:r>
      <w:r w:rsidRPr="006907DB">
        <w:rPr>
          <w:b/>
          <w:bCs/>
          <w:color w:val="FF0000"/>
          <w:sz w:val="24"/>
          <w:szCs w:val="24"/>
        </w:rPr>
        <w:t>školy, kter</w:t>
      </w:r>
      <w:r w:rsidR="00002341">
        <w:rPr>
          <w:b/>
          <w:bCs/>
          <w:color w:val="FF0000"/>
          <w:sz w:val="24"/>
          <w:szCs w:val="24"/>
        </w:rPr>
        <w:t>á</w:t>
      </w:r>
      <w:r w:rsidRPr="006907DB">
        <w:rPr>
          <w:b/>
          <w:bCs/>
          <w:color w:val="FF0000"/>
          <w:sz w:val="24"/>
          <w:szCs w:val="24"/>
        </w:rPr>
        <w:t xml:space="preserve"> rozhodl</w:t>
      </w:r>
      <w:r w:rsidR="00002341">
        <w:rPr>
          <w:b/>
          <w:bCs/>
          <w:color w:val="FF0000"/>
          <w:sz w:val="24"/>
          <w:szCs w:val="24"/>
        </w:rPr>
        <w:t>a</w:t>
      </w:r>
      <w:r w:rsidRPr="006907DB">
        <w:rPr>
          <w:b/>
          <w:bCs/>
          <w:color w:val="FF0000"/>
          <w:sz w:val="24"/>
          <w:szCs w:val="24"/>
        </w:rPr>
        <w:t xml:space="preserve"> o jeho přijetí ke vzdělávání, a to nejpozději do 10 pracovních dnů ode dne oznámení rozhodnutí</w:t>
      </w:r>
      <w:r w:rsidRPr="006907DB">
        <w:rPr>
          <w:color w:val="FF0000"/>
          <w:sz w:val="24"/>
          <w:szCs w:val="24"/>
        </w:rPr>
        <w:t>.</w:t>
      </w:r>
    </w:p>
    <w:p w14:paraId="628065EF" w14:textId="56CA3EBF" w:rsidR="006118E3" w:rsidRPr="009831F9" w:rsidRDefault="006118E3" w:rsidP="006118E3">
      <w:pPr>
        <w:rPr>
          <w:b/>
          <w:bCs/>
          <w:sz w:val="24"/>
          <w:szCs w:val="24"/>
        </w:rPr>
      </w:pPr>
      <w:r w:rsidRPr="006118E3">
        <w:rPr>
          <w:b/>
          <w:bCs/>
          <w:sz w:val="24"/>
          <w:szCs w:val="24"/>
        </w:rPr>
        <w:t>Nepotvrdí-li uchazeč nebo zákonný zástupce nezletilého uchazeče odevzdáním zápisového lístku úmysl vzdělávat se ve střední škole</w:t>
      </w:r>
      <w:r w:rsidR="009831F9">
        <w:rPr>
          <w:sz w:val="24"/>
          <w:szCs w:val="24"/>
        </w:rPr>
        <w:t xml:space="preserve">, </w:t>
      </w:r>
      <w:r w:rsidRPr="006118E3">
        <w:rPr>
          <w:b/>
          <w:bCs/>
          <w:sz w:val="24"/>
          <w:szCs w:val="24"/>
        </w:rPr>
        <w:t>zanikají posledním dnem lhůty</w:t>
      </w:r>
      <w:r w:rsidRPr="006118E3">
        <w:rPr>
          <w:sz w:val="24"/>
          <w:szCs w:val="24"/>
        </w:rPr>
        <w:t xml:space="preserve"> </w:t>
      </w:r>
      <w:r w:rsidR="007853CD">
        <w:rPr>
          <w:sz w:val="24"/>
          <w:szCs w:val="24"/>
        </w:rPr>
        <w:t>podle § 60</w:t>
      </w:r>
      <w:r w:rsidR="009831F9" w:rsidRPr="006118E3">
        <w:rPr>
          <w:sz w:val="24"/>
          <w:szCs w:val="24"/>
        </w:rPr>
        <w:t xml:space="preserve">g odstavce 6 zákona č. 561/2004 Sb., </w:t>
      </w:r>
      <w:r w:rsidRPr="006118E3">
        <w:rPr>
          <w:sz w:val="24"/>
          <w:szCs w:val="24"/>
        </w:rPr>
        <w:t>školského zákona</w:t>
      </w:r>
      <w:r w:rsidR="009831F9">
        <w:rPr>
          <w:sz w:val="24"/>
          <w:szCs w:val="24"/>
        </w:rPr>
        <w:t>,</w:t>
      </w:r>
      <w:r w:rsidRPr="006118E3">
        <w:rPr>
          <w:sz w:val="24"/>
          <w:szCs w:val="24"/>
        </w:rPr>
        <w:t xml:space="preserve"> </w:t>
      </w:r>
      <w:r w:rsidRPr="006118E3">
        <w:rPr>
          <w:b/>
          <w:bCs/>
          <w:sz w:val="24"/>
          <w:szCs w:val="24"/>
        </w:rPr>
        <w:t>právní účinky rozhodnutí o přijetí</w:t>
      </w:r>
      <w:r w:rsidRPr="006118E3">
        <w:rPr>
          <w:sz w:val="24"/>
          <w:szCs w:val="24"/>
        </w:rPr>
        <w:t xml:space="preserve"> </w:t>
      </w:r>
      <w:r w:rsidRPr="009831F9">
        <w:rPr>
          <w:b/>
          <w:bCs/>
          <w:sz w:val="24"/>
          <w:szCs w:val="24"/>
        </w:rPr>
        <w:t>tohoto uchazeče ke vzdělávání v dané střední škole.</w:t>
      </w:r>
    </w:p>
    <w:p w14:paraId="09020EC4" w14:textId="6AA3966A" w:rsidR="00B212D3" w:rsidRDefault="00B212D3" w:rsidP="00B212D3">
      <w:pPr>
        <w:rPr>
          <w:b/>
          <w:bCs/>
          <w:sz w:val="24"/>
          <w:szCs w:val="24"/>
        </w:rPr>
      </w:pPr>
    </w:p>
    <w:p w14:paraId="2A21A575" w14:textId="566DB59C" w:rsidR="00A37EEE" w:rsidRPr="00B44F0E" w:rsidRDefault="00D7533E" w:rsidP="00A37EEE">
      <w:pPr>
        <w:rPr>
          <w:sz w:val="24"/>
          <w:szCs w:val="24"/>
        </w:rPr>
      </w:pPr>
      <w:r w:rsidRPr="0022232E">
        <w:rPr>
          <w:b/>
          <w:bCs/>
          <w:sz w:val="24"/>
          <w:szCs w:val="24"/>
        </w:rPr>
        <w:t>Přihláška ke studiu</w:t>
      </w:r>
      <w:r>
        <w:rPr>
          <w:sz w:val="24"/>
          <w:szCs w:val="24"/>
        </w:rPr>
        <w:br/>
      </w:r>
      <w:r w:rsidRPr="00B44F0E">
        <w:rPr>
          <w:sz w:val="24"/>
          <w:szCs w:val="24"/>
        </w:rPr>
        <w:t xml:space="preserve">Přihláška ke vzdělávání na střední škole se podává na předepsaném formuláři, který </w:t>
      </w:r>
      <w:r>
        <w:rPr>
          <w:sz w:val="24"/>
          <w:szCs w:val="24"/>
        </w:rPr>
        <w:t>obdržíte na základní škole, ze které žák vychází, nebo je ke stažení</w:t>
      </w:r>
      <w:r w:rsidRPr="00B44F0E">
        <w:rPr>
          <w:sz w:val="24"/>
          <w:szCs w:val="24"/>
        </w:rPr>
        <w:t xml:space="preserve"> na webových stránkách MŠMT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B44F0E">
        <w:rPr>
          <w:sz w:val="24"/>
          <w:szCs w:val="24"/>
        </w:rPr>
        <w:t xml:space="preserve">V případě nezletilého uchazeče je součástí přihlášky jeho souhlasné vyjádření. </w:t>
      </w:r>
      <w:r>
        <w:rPr>
          <w:sz w:val="24"/>
          <w:szCs w:val="24"/>
        </w:rPr>
        <w:br/>
      </w:r>
      <w:r w:rsidRPr="00E7263A">
        <w:rPr>
          <w:sz w:val="24"/>
          <w:szCs w:val="24"/>
        </w:rPr>
        <w:t>Uchazeč si může pro 1. kolo přijímacího řízení podat dvě přihlášky, pro další kola přijímacího řízení není počet přihlášek omezen.</w:t>
      </w:r>
      <w:r w:rsidR="0007200E">
        <w:rPr>
          <w:sz w:val="24"/>
          <w:szCs w:val="24"/>
        </w:rPr>
        <w:t xml:space="preserve"> </w:t>
      </w:r>
      <w:r w:rsidRPr="00FF05A9">
        <w:rPr>
          <w:sz w:val="24"/>
          <w:szCs w:val="24"/>
        </w:rPr>
        <w:t>Pokud uchazeč podává dvě přihlášky, uvede na každé přihlášce také údaj o škole a oboru vzdělání, kam podává druhou přihlášku.</w:t>
      </w:r>
      <w:r w:rsidR="00A37EEE">
        <w:rPr>
          <w:sz w:val="24"/>
          <w:szCs w:val="24"/>
        </w:rPr>
        <w:br/>
      </w:r>
      <w:r w:rsidR="00A37EEE" w:rsidRPr="00A37EEE">
        <w:rPr>
          <w:sz w:val="24"/>
          <w:szCs w:val="24"/>
        </w:rPr>
        <w:t>Základní škola potvrzuje prospěch uchazeče na přihlášce a vydává a eviduje zápisové lístky.</w:t>
      </w:r>
      <w:r w:rsidR="00A37EEE">
        <w:rPr>
          <w:sz w:val="24"/>
          <w:szCs w:val="24"/>
        </w:rPr>
        <w:t xml:space="preserve"> </w:t>
      </w:r>
    </w:p>
    <w:p w14:paraId="7715ECEA" w14:textId="67D5312C" w:rsidR="00D7533E" w:rsidRDefault="00D7533E" w:rsidP="00D7533E">
      <w:pPr>
        <w:rPr>
          <w:sz w:val="24"/>
          <w:szCs w:val="24"/>
        </w:rPr>
      </w:pPr>
    </w:p>
    <w:p w14:paraId="5270F2B7" w14:textId="49DCFE0F" w:rsidR="00D7533E" w:rsidRDefault="00D7533E" w:rsidP="00D7533E">
      <w:pPr>
        <w:rPr>
          <w:sz w:val="24"/>
          <w:szCs w:val="24"/>
        </w:rPr>
      </w:pPr>
      <w:r w:rsidRPr="0022232E">
        <w:rPr>
          <w:b/>
          <w:bCs/>
          <w:sz w:val="24"/>
          <w:szCs w:val="24"/>
        </w:rPr>
        <w:t>Zápisový lístek</w:t>
      </w:r>
      <w:r>
        <w:rPr>
          <w:sz w:val="24"/>
          <w:szCs w:val="24"/>
        </w:rPr>
        <w:br/>
      </w:r>
      <w:r w:rsidRPr="003D30A2">
        <w:rPr>
          <w:sz w:val="24"/>
          <w:szCs w:val="24"/>
        </w:rPr>
        <w:t xml:space="preserve">Uchazeč, který je žákem základní školy, </w:t>
      </w:r>
      <w:r w:rsidRPr="005D5828">
        <w:rPr>
          <w:b/>
          <w:bCs/>
          <w:sz w:val="24"/>
          <w:szCs w:val="24"/>
        </w:rPr>
        <w:t>obdrží zápisový lístek v</w:t>
      </w:r>
      <w:r w:rsidRPr="003D30A2">
        <w:rPr>
          <w:sz w:val="24"/>
          <w:szCs w:val="24"/>
        </w:rPr>
        <w:t xml:space="preserve"> této </w:t>
      </w:r>
      <w:r w:rsidRPr="005D5828">
        <w:rPr>
          <w:b/>
          <w:bCs/>
          <w:sz w:val="24"/>
          <w:szCs w:val="24"/>
        </w:rPr>
        <w:t>základní škole nejpozději do 15. března 2023</w:t>
      </w:r>
      <w:r w:rsidRPr="003D30A2">
        <w:rPr>
          <w:sz w:val="24"/>
          <w:szCs w:val="24"/>
        </w:rPr>
        <w:t>. V ostatních případech vydá na žádost uchazeče nebo jeho zákonného zástupce zápisový lístek krajský úřad příslušný podle místa trvalého pobytu uchazeče, u</w:t>
      </w:r>
      <w:r>
        <w:rPr>
          <w:sz w:val="24"/>
          <w:szCs w:val="24"/>
        </w:rPr>
        <w:t> </w:t>
      </w:r>
      <w:r w:rsidRPr="003D30A2">
        <w:rPr>
          <w:sz w:val="24"/>
          <w:szCs w:val="24"/>
        </w:rPr>
        <w:t>cizinců podle místa pobytu na území České republiky, případně sídla školy, kam se uchazeč hlásí, pokud na území České republiky nepobývá.</w:t>
      </w:r>
    </w:p>
    <w:p w14:paraId="521C3676" w14:textId="27C8711A" w:rsidR="00D7533E" w:rsidRDefault="00D7533E" w:rsidP="00D7533E">
      <w:pPr>
        <w:rPr>
          <w:sz w:val="24"/>
          <w:szCs w:val="24"/>
        </w:rPr>
      </w:pPr>
      <w:r w:rsidRPr="00D7533E">
        <w:rPr>
          <w:sz w:val="24"/>
          <w:szCs w:val="24"/>
        </w:rPr>
        <w:t>Každý uchazeč o vzdělávání ve střední škole, který se účastní přijímacího řízení pro</w:t>
      </w:r>
      <w:r w:rsidR="0007200E">
        <w:rPr>
          <w:sz w:val="24"/>
          <w:szCs w:val="24"/>
        </w:rPr>
        <w:t> </w:t>
      </w:r>
      <w:r w:rsidRPr="00D7533E">
        <w:rPr>
          <w:sz w:val="24"/>
          <w:szCs w:val="24"/>
        </w:rPr>
        <w:t>následující školní rok, obdrží</w:t>
      </w:r>
      <w:r w:rsidRPr="00D7533E">
        <w:rPr>
          <w:b/>
          <w:bCs/>
          <w:sz w:val="24"/>
          <w:szCs w:val="24"/>
        </w:rPr>
        <w:t xml:space="preserve"> jeden zápisový lístek</w:t>
      </w:r>
      <w:r w:rsidRPr="00D7533E">
        <w:rPr>
          <w:sz w:val="24"/>
          <w:szCs w:val="24"/>
        </w:rPr>
        <w:t>.</w:t>
      </w:r>
    </w:p>
    <w:p w14:paraId="175EF24B" w14:textId="3081EDD4" w:rsidR="00D7533E" w:rsidRDefault="00D7533E" w:rsidP="00D7533E">
      <w:pPr>
        <w:rPr>
          <w:sz w:val="24"/>
          <w:szCs w:val="24"/>
        </w:rPr>
      </w:pPr>
      <w:r w:rsidRPr="006907DB">
        <w:rPr>
          <w:b/>
          <w:bCs/>
          <w:sz w:val="24"/>
          <w:szCs w:val="24"/>
        </w:rPr>
        <w:t>Zápisový lístek může uchazeč uplatnit jen jednou</w:t>
      </w:r>
      <w:r w:rsidRPr="006907DB">
        <w:rPr>
          <w:sz w:val="24"/>
          <w:szCs w:val="24"/>
        </w:rPr>
        <w:t>; to neplatí v případě, že uchazeč chce uplatnit zápisový lístek na škole, kde byl přijat na základě odvolání.</w:t>
      </w:r>
    </w:p>
    <w:p w14:paraId="20CE4D15" w14:textId="77777777" w:rsidR="00D7533E" w:rsidRDefault="00D7533E" w:rsidP="00B212D3">
      <w:pPr>
        <w:rPr>
          <w:b/>
          <w:bCs/>
          <w:sz w:val="24"/>
          <w:szCs w:val="24"/>
        </w:rPr>
      </w:pPr>
    </w:p>
    <w:p w14:paraId="2EFD3D47" w14:textId="77777777" w:rsidR="00B212D3" w:rsidRPr="005A22FE" w:rsidRDefault="00B212D3" w:rsidP="00B212D3">
      <w:pPr>
        <w:rPr>
          <w:b/>
          <w:bCs/>
          <w:sz w:val="24"/>
          <w:szCs w:val="24"/>
        </w:rPr>
      </w:pPr>
      <w:r w:rsidRPr="005A22FE">
        <w:rPr>
          <w:b/>
          <w:bCs/>
          <w:sz w:val="24"/>
          <w:szCs w:val="24"/>
        </w:rPr>
        <w:t>Informace o škole</w:t>
      </w:r>
    </w:p>
    <w:p w14:paraId="44248D56" w14:textId="0C19FCB0" w:rsidR="00B212D3" w:rsidRDefault="00B212D3" w:rsidP="00B212D3">
      <w:pPr>
        <w:rPr>
          <w:sz w:val="24"/>
          <w:szCs w:val="24"/>
        </w:rPr>
      </w:pPr>
      <w:r w:rsidRPr="00005ABA">
        <w:rPr>
          <w:sz w:val="24"/>
          <w:szCs w:val="24"/>
        </w:rPr>
        <w:t xml:space="preserve">Praktická škola dvouletá je přednostně určena žákům se speciálními vzdělávacími potřebami plynoucími ze snížené úrovně rozumových schopností, případně žákům s více vadami, kteří </w:t>
      </w:r>
      <w:r w:rsidR="000050FC">
        <w:rPr>
          <w:sz w:val="24"/>
          <w:szCs w:val="24"/>
        </w:rPr>
        <w:t>splnili</w:t>
      </w:r>
      <w:r w:rsidRPr="00005ABA">
        <w:rPr>
          <w:sz w:val="24"/>
          <w:szCs w:val="24"/>
        </w:rPr>
        <w:t xml:space="preserve"> povinnou školní docházku. Je určena chlapcům i dívkám. Vzdělávání je ukončeno závěrečnou zkouškou. Prioritou oboru je kromě všeobecně vzdělávacích předmětů také rodinná výchova, příprava pokrmů, péče o sebe i další rodinné příslušníky. Absolventi jsou připravováni pro jednoduché pracovní činnosti v oblasti služeb a výroby (např. v sociálních a komunálních službách, ve zdravotnictví, výrobních podnicích, zemědělství), případně </w:t>
      </w:r>
      <w:r w:rsidR="000050FC">
        <w:rPr>
          <w:sz w:val="24"/>
          <w:szCs w:val="24"/>
        </w:rPr>
        <w:t>k </w:t>
      </w:r>
      <w:r w:rsidRPr="00005ABA">
        <w:rPr>
          <w:sz w:val="24"/>
          <w:szCs w:val="24"/>
        </w:rPr>
        <w:t>pokračování další</w:t>
      </w:r>
      <w:r w:rsidR="000050FC">
        <w:rPr>
          <w:sz w:val="24"/>
          <w:szCs w:val="24"/>
        </w:rPr>
        <w:t>ho</w:t>
      </w:r>
      <w:r w:rsidRPr="00005ABA">
        <w:rPr>
          <w:sz w:val="24"/>
          <w:szCs w:val="24"/>
        </w:rPr>
        <w:t xml:space="preserve"> vzdělávání.</w:t>
      </w:r>
    </w:p>
    <w:p w14:paraId="0222A01B" w14:textId="77777777" w:rsidR="00B212D3" w:rsidRDefault="00B212D3" w:rsidP="00035172">
      <w:pPr>
        <w:rPr>
          <w:sz w:val="24"/>
          <w:szCs w:val="24"/>
        </w:rPr>
      </w:pPr>
    </w:p>
    <w:p w14:paraId="3A177D5D" w14:textId="0465B249" w:rsidR="003D30A2" w:rsidRDefault="003D30A2" w:rsidP="002010DA">
      <w:pPr>
        <w:rPr>
          <w:sz w:val="24"/>
          <w:szCs w:val="24"/>
        </w:rPr>
      </w:pPr>
    </w:p>
    <w:sectPr w:rsidR="003D30A2" w:rsidSect="0095695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1AB3"/>
    <w:multiLevelType w:val="hybridMultilevel"/>
    <w:tmpl w:val="0804D070"/>
    <w:lvl w:ilvl="0" w:tplc="124C4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F65AA"/>
    <w:multiLevelType w:val="hybridMultilevel"/>
    <w:tmpl w:val="20106A02"/>
    <w:lvl w:ilvl="0" w:tplc="E0E44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4BB1"/>
    <w:multiLevelType w:val="hybridMultilevel"/>
    <w:tmpl w:val="1BA052F6"/>
    <w:lvl w:ilvl="0" w:tplc="A4665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35BD"/>
    <w:multiLevelType w:val="hybridMultilevel"/>
    <w:tmpl w:val="277E6544"/>
    <w:lvl w:ilvl="0" w:tplc="C9C08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6308"/>
    <w:multiLevelType w:val="hybridMultilevel"/>
    <w:tmpl w:val="2F149B16"/>
    <w:lvl w:ilvl="0" w:tplc="27C8A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B"/>
    <w:rsid w:val="00002341"/>
    <w:rsid w:val="000050FC"/>
    <w:rsid w:val="00005ABA"/>
    <w:rsid w:val="000212C2"/>
    <w:rsid w:val="00035172"/>
    <w:rsid w:val="0007200E"/>
    <w:rsid w:val="000C4288"/>
    <w:rsid w:val="000E1A0F"/>
    <w:rsid w:val="000F486D"/>
    <w:rsid w:val="00112B79"/>
    <w:rsid w:val="001406BE"/>
    <w:rsid w:val="0017322B"/>
    <w:rsid w:val="00177A95"/>
    <w:rsid w:val="001962C7"/>
    <w:rsid w:val="001D0CF2"/>
    <w:rsid w:val="001E482A"/>
    <w:rsid w:val="002010DA"/>
    <w:rsid w:val="00207721"/>
    <w:rsid w:val="0022232E"/>
    <w:rsid w:val="002535FB"/>
    <w:rsid w:val="002E15F8"/>
    <w:rsid w:val="0035410E"/>
    <w:rsid w:val="003D30A2"/>
    <w:rsid w:val="004220D8"/>
    <w:rsid w:val="00433AED"/>
    <w:rsid w:val="00472C29"/>
    <w:rsid w:val="005A22FE"/>
    <w:rsid w:val="005D5828"/>
    <w:rsid w:val="006118E3"/>
    <w:rsid w:val="00616351"/>
    <w:rsid w:val="006907DB"/>
    <w:rsid w:val="007620D0"/>
    <w:rsid w:val="007853CD"/>
    <w:rsid w:val="00874976"/>
    <w:rsid w:val="00884F32"/>
    <w:rsid w:val="00895C28"/>
    <w:rsid w:val="008977BD"/>
    <w:rsid w:val="008A2E8A"/>
    <w:rsid w:val="008C7C9E"/>
    <w:rsid w:val="0095695D"/>
    <w:rsid w:val="009831F9"/>
    <w:rsid w:val="009B221F"/>
    <w:rsid w:val="009C2974"/>
    <w:rsid w:val="00A37EEE"/>
    <w:rsid w:val="00AB6E88"/>
    <w:rsid w:val="00B212D3"/>
    <w:rsid w:val="00B44F0E"/>
    <w:rsid w:val="00B92DC0"/>
    <w:rsid w:val="00BC6F5B"/>
    <w:rsid w:val="00C031CB"/>
    <w:rsid w:val="00C03538"/>
    <w:rsid w:val="00C207B6"/>
    <w:rsid w:val="00C64BAF"/>
    <w:rsid w:val="00CD1801"/>
    <w:rsid w:val="00CE0FC0"/>
    <w:rsid w:val="00D30BBB"/>
    <w:rsid w:val="00D57455"/>
    <w:rsid w:val="00D7533E"/>
    <w:rsid w:val="00D80B45"/>
    <w:rsid w:val="00DB6C6E"/>
    <w:rsid w:val="00E33CD8"/>
    <w:rsid w:val="00E7263A"/>
    <w:rsid w:val="00F22FE4"/>
    <w:rsid w:val="00F3662D"/>
    <w:rsid w:val="00F56012"/>
    <w:rsid w:val="00F5700F"/>
    <w:rsid w:val="00F6247A"/>
    <w:rsid w:val="00F94ABD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127D"/>
  <w15:chartTrackingRefBased/>
  <w15:docId w15:val="{23721437-3354-4AD8-B9EE-D54A772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5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3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7C9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22F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0D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62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daskol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82B2-C77D-4AD9-97C6-D074908F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Leistnerová</dc:creator>
  <cp:keywords/>
  <dc:description/>
  <cp:lastModifiedBy>Jiřina Leistnerová</cp:lastModifiedBy>
  <cp:revision>11</cp:revision>
  <cp:lastPrinted>2023-05-09T08:09:00Z</cp:lastPrinted>
  <dcterms:created xsi:type="dcterms:W3CDTF">2023-01-31T05:37:00Z</dcterms:created>
  <dcterms:modified xsi:type="dcterms:W3CDTF">2023-05-09T08:18:00Z</dcterms:modified>
</cp:coreProperties>
</file>